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4E" w:rsidRPr="000C124E" w:rsidRDefault="000C124E" w:rsidP="000C124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124E">
        <w:rPr>
          <w:rFonts w:ascii="Times New Roman" w:hAnsi="Times New Roman" w:cs="Times New Roman"/>
          <w:b/>
        </w:rPr>
        <w:t>«УТВЕРЖДАЮ»</w:t>
      </w:r>
    </w:p>
    <w:p w:rsidR="000C124E" w:rsidRPr="000C124E" w:rsidRDefault="000C124E" w:rsidP="000C124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124E">
        <w:rPr>
          <w:rFonts w:ascii="Times New Roman" w:hAnsi="Times New Roman" w:cs="Times New Roman"/>
          <w:b/>
        </w:rPr>
        <w:t>Заведующая МДО</w:t>
      </w:r>
      <w:r w:rsidR="005535CD">
        <w:rPr>
          <w:rFonts w:ascii="Times New Roman" w:hAnsi="Times New Roman" w:cs="Times New Roman"/>
          <w:b/>
        </w:rPr>
        <w:t>Б</w:t>
      </w:r>
      <w:r w:rsidRPr="000C124E">
        <w:rPr>
          <w:rFonts w:ascii="Times New Roman" w:hAnsi="Times New Roman" w:cs="Times New Roman"/>
          <w:b/>
        </w:rPr>
        <w:t>У № 49</w:t>
      </w:r>
    </w:p>
    <w:p w:rsidR="000C124E" w:rsidRPr="000C124E" w:rsidRDefault="000C124E" w:rsidP="000C124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124E">
        <w:rPr>
          <w:rFonts w:ascii="Times New Roman" w:hAnsi="Times New Roman" w:cs="Times New Roman"/>
          <w:b/>
        </w:rPr>
        <w:t>________Варкентин Т.Г.</w:t>
      </w:r>
    </w:p>
    <w:p w:rsidR="000C124E" w:rsidRPr="000C124E" w:rsidRDefault="000C124E" w:rsidP="000C124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124E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:rsidR="000C124E" w:rsidRPr="000C124E" w:rsidRDefault="000C124E" w:rsidP="000C124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124E">
        <w:rPr>
          <w:rFonts w:ascii="Times New Roman" w:hAnsi="Times New Roman" w:cs="Times New Roman"/>
          <w:b/>
          <w:sz w:val="32"/>
          <w:szCs w:val="32"/>
        </w:rPr>
        <w:t>на 201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0C124E">
        <w:rPr>
          <w:rFonts w:ascii="Times New Roman" w:hAnsi="Times New Roman" w:cs="Times New Roman"/>
          <w:b/>
          <w:sz w:val="32"/>
          <w:szCs w:val="32"/>
        </w:rPr>
        <w:t xml:space="preserve"> - 201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0C124E">
        <w:rPr>
          <w:rFonts w:ascii="Times New Roman" w:hAnsi="Times New Roman" w:cs="Times New Roman"/>
          <w:b/>
          <w:sz w:val="32"/>
          <w:szCs w:val="32"/>
        </w:rPr>
        <w:t xml:space="preserve"> год.</w:t>
      </w:r>
      <w:r w:rsidRPr="000C124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C124E" w:rsidRPr="000C124E" w:rsidRDefault="000C124E" w:rsidP="000C12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124E">
        <w:rPr>
          <w:rFonts w:ascii="Times New Roman" w:hAnsi="Times New Roman" w:cs="Times New Roman"/>
          <w:b/>
          <w:sz w:val="32"/>
          <w:szCs w:val="32"/>
          <w:u w:val="single"/>
        </w:rPr>
        <w:t>МДОБУ детский сад комбинированного вида № 49 города Сочи</w:t>
      </w:r>
    </w:p>
    <w:p w:rsidR="000C124E" w:rsidRPr="000C124E" w:rsidRDefault="000C124E" w:rsidP="000C12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124E">
        <w:rPr>
          <w:rFonts w:ascii="Times New Roman" w:hAnsi="Times New Roman" w:cs="Times New Roman"/>
          <w:b/>
          <w:sz w:val="36"/>
          <w:szCs w:val="36"/>
        </w:rPr>
        <w:t xml:space="preserve">ПО ПРОФИЛАКТИКЕ </w:t>
      </w:r>
      <w:proofErr w:type="gramStart"/>
      <w:r w:rsidRPr="000C124E">
        <w:rPr>
          <w:rFonts w:ascii="Times New Roman" w:hAnsi="Times New Roman" w:cs="Times New Roman"/>
          <w:b/>
          <w:sz w:val="36"/>
          <w:szCs w:val="36"/>
        </w:rPr>
        <w:t>ДЕТСКОГО</w:t>
      </w:r>
      <w:proofErr w:type="gramEnd"/>
      <w:r w:rsidRPr="000C124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C124E" w:rsidRPr="000C124E" w:rsidRDefault="000C124E" w:rsidP="000C12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C124E">
        <w:rPr>
          <w:rFonts w:ascii="Times New Roman" w:hAnsi="Times New Roman" w:cs="Times New Roman"/>
          <w:b/>
          <w:sz w:val="36"/>
          <w:szCs w:val="36"/>
        </w:rPr>
        <w:t>ДОРОЖНО – ТРАНСПОРТНОГО</w:t>
      </w:r>
      <w:proofErr w:type="gramEnd"/>
      <w:r w:rsidRPr="000C124E">
        <w:rPr>
          <w:rFonts w:ascii="Times New Roman" w:hAnsi="Times New Roman" w:cs="Times New Roman"/>
          <w:b/>
          <w:sz w:val="36"/>
          <w:szCs w:val="36"/>
        </w:rPr>
        <w:t xml:space="preserve"> ТАВМАТИЗМА И </w:t>
      </w:r>
    </w:p>
    <w:p w:rsidR="000C124E" w:rsidRPr="000C124E" w:rsidRDefault="000C124E" w:rsidP="000C12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124E">
        <w:rPr>
          <w:rFonts w:ascii="Times New Roman" w:hAnsi="Times New Roman" w:cs="Times New Roman"/>
          <w:b/>
          <w:sz w:val="36"/>
          <w:szCs w:val="36"/>
        </w:rPr>
        <w:t>ОБЕСПЕЧЕНИЮ БЕЗОПАСНОСТИ ЖИЗНЕДЕЯТЕЛЬНОСТИ ДЕТЕЙ.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1277"/>
        <w:gridCol w:w="1984"/>
        <w:gridCol w:w="8789"/>
        <w:gridCol w:w="1275"/>
        <w:gridCol w:w="2127"/>
        <w:gridCol w:w="708"/>
      </w:tblGrid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0C124E" w:rsidRPr="005535CD" w:rsidRDefault="000C124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1984" w:type="dxa"/>
            <w:vAlign w:val="center"/>
          </w:tcPr>
          <w:p w:rsidR="000C124E" w:rsidRPr="005535CD" w:rsidRDefault="000C124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789" w:type="dxa"/>
            <w:vAlign w:val="center"/>
          </w:tcPr>
          <w:p w:rsidR="000C124E" w:rsidRPr="005535CD" w:rsidRDefault="000C124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275" w:type="dxa"/>
            <w:vAlign w:val="center"/>
          </w:tcPr>
          <w:p w:rsidR="000C124E" w:rsidRPr="005535CD" w:rsidRDefault="000C124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127" w:type="dxa"/>
            <w:vAlign w:val="center"/>
          </w:tcPr>
          <w:p w:rsidR="000C124E" w:rsidRPr="005535CD" w:rsidRDefault="00BA1703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708" w:type="dxa"/>
            <w:vAlign w:val="center"/>
          </w:tcPr>
          <w:p w:rsidR="000C124E" w:rsidRPr="005535CD" w:rsidRDefault="000C124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«Знакомство с улицей»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Уточнить представления детей об улице, дороге, тротуаре, о грузовых и легковых автомобилях. Дать элементарные знания о поведении на улице</w:t>
            </w:r>
          </w:p>
        </w:tc>
        <w:tc>
          <w:tcPr>
            <w:tcW w:w="1275" w:type="dxa"/>
            <w:vMerge w:val="restart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535CD">
              <w:rPr>
                <w:rFonts w:ascii="Times New Roman" w:hAnsi="Times New Roman" w:cs="Times New Roman"/>
                <w:b/>
              </w:rPr>
              <w:t>-ая младшая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«Путешествие по улице»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Дополнить представления детей об улице новыми сведениями (дома имеют разное назначение: в одних живут люди, в других находятся учреждения — магазины, школа, почта и т.д.</w:t>
            </w:r>
            <w:proofErr w:type="gramEnd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 xml:space="preserve"> Машины движутся по проезжей части улицы. Движение машин может быть односторонним и двусторонним. </w:t>
            </w:r>
            <w:proofErr w:type="gramStart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Проезжая часть улицы при двустороннем движении может разделяться линией).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«Пора, не пора — не ходи со двора»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Уточнить знания детей о правилах поведения на улице: не играть на проезжей части, кататься на велосипеде во дворе или на детской площадке</w:t>
            </w:r>
          </w:p>
        </w:tc>
        <w:tc>
          <w:tcPr>
            <w:tcW w:w="1275" w:type="dxa"/>
            <w:vMerge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«Знай и выполняй</w:t>
            </w:r>
          </w:p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правила уличного</w:t>
            </w:r>
          </w:p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движения»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Закрепить знания правил уличного движения: люди ходят по тротуарам, переходят улицу по переходам при разрешающем сигнале светофора, детям играть у дорог и на тротуаре нельзя, транспорт ездит по правой стороне мостовой. Закрепить знание назначения сигналов светофора, уметь определять по сигналу светофора, в каком направлении разрешено движение транспорта и людей</w:t>
            </w:r>
          </w:p>
        </w:tc>
        <w:tc>
          <w:tcPr>
            <w:tcW w:w="1275" w:type="dxa"/>
            <w:vMerge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«Наблюдение за светофором»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Познакомить детей с работой светофора</w:t>
            </w:r>
          </w:p>
        </w:tc>
        <w:tc>
          <w:tcPr>
            <w:tcW w:w="1275" w:type="dxa"/>
            <w:vMerge w:val="restart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535CD">
              <w:rPr>
                <w:rFonts w:ascii="Times New Roman" w:hAnsi="Times New Roman" w:cs="Times New Roman"/>
                <w:b/>
              </w:rPr>
              <w:t>-ая младшая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«Правила для пешеходов»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Познакомить детей с некоторыми правилами передвижения пешеходов по улице, с понятиями «пешеход», «наземный (подземный) переход»</w:t>
            </w:r>
          </w:p>
        </w:tc>
        <w:tc>
          <w:tcPr>
            <w:tcW w:w="1275" w:type="dxa"/>
            <w:vMerge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«Мостовая — для машин, тротуары — для пешехода»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Уточнить представления детей о правилах уличного движения (проезжая</w:t>
            </w:r>
            <w:proofErr w:type="gramEnd"/>
          </w:p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часть улицы для движения машин, а тротуар для переходов). Продолжать знакомить с правилами дорожного движения по обочине, убедить в необхо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димости соблюдать их</w:t>
            </w:r>
          </w:p>
        </w:tc>
        <w:tc>
          <w:tcPr>
            <w:tcW w:w="1275" w:type="dxa"/>
            <w:vMerge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«Зачем нужны дорожные знаки»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Закрепить   знания   детей   о   правилах   поведения   на   улице;   вспомнить) известные дорожные знаки («Пешеходный переход»); познакомить с новыми знаками («зебра», «Внимание», «Осторожно, дети»)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«Где можно и где нельзя играть»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Познакомить детей с тем, что может произойти, если пойдешь гулять один</w:t>
            </w:r>
          </w:p>
        </w:tc>
        <w:tc>
          <w:tcPr>
            <w:tcW w:w="1275" w:type="dxa"/>
            <w:vMerge w:val="restart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535CD">
              <w:rPr>
                <w:rFonts w:ascii="Times New Roman" w:hAnsi="Times New Roman" w:cs="Times New Roman"/>
                <w:b/>
              </w:rPr>
              <w:t>-ая младшая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Прогулка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«Наблюдение за светофором»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Закреплять знания детей о работе светофора (о красном и зеленом сигналах). Познакомить с назначением желтого сигнала. Закрепить знания правил перехода улицы</w:t>
            </w:r>
          </w:p>
        </w:tc>
        <w:tc>
          <w:tcPr>
            <w:tcW w:w="1275" w:type="dxa"/>
            <w:vMerge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«О полосатой «зебре» и дорожном знаке „Пешеходный переход"»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Расширять у детей знания Правил дорожного движения (улицу можно пере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ходить в специальных местах — наземных и подземных переходах), напом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нить о значении дорожного знака «Пешеходный переход». Дать представле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ние о дорожном знаке «Движение пешеходов запрещено»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Дидактиче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ская игра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«Говорящие знаки»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Учить узнавать дорожный знак по описанию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«Рассматривание грузового автомобиля»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Познакомить детей с основными частями грузовика (кабина, кузов, дверь, окна, руль); уточнить знания о работе шофера (управляет автомобилем, перевозит грузы); закрепить представление, полученное на целевой прогулке (грузовая машина перевозит бензин, продукты, кирпичи и т. п.)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535CD">
              <w:rPr>
                <w:rFonts w:ascii="Times New Roman" w:hAnsi="Times New Roman" w:cs="Times New Roman"/>
                <w:b/>
              </w:rPr>
              <w:t>-ая младшая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Дидактичес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кая игра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«Кто быстрее»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Закрепить у детей знания сигналов светофора. Развивать память, координа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цию движений</w:t>
            </w:r>
          </w:p>
        </w:tc>
        <w:tc>
          <w:tcPr>
            <w:tcW w:w="1275" w:type="dxa"/>
            <w:vMerge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08" w:type="dxa"/>
            <w:vAlign w:val="center"/>
          </w:tcPr>
          <w:p w:rsidR="00D55B1F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«Красный, желтый, зеленый»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Уточнить у детей знание значений сигналов светофора. Развивать внимание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«Улица города»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Уточнить и закрепить знание детей о правилах поведения на улице, о раз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личных видах транспорта, о Правилах дорожного движения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«Какие бывают машины»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Познакомить детей с различными видами транспорта. Закрепить умение находить нужный цвет по образцу и действовать по сигналу. Закрепить</w:t>
            </w:r>
          </w:p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умение находить нужный транспорт по картинке, знать виды транспорта: уметь действовать по сигналу</w:t>
            </w:r>
          </w:p>
        </w:tc>
        <w:tc>
          <w:tcPr>
            <w:tcW w:w="1275" w:type="dxa"/>
            <w:vMerge w:val="restart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535CD">
              <w:rPr>
                <w:rFonts w:ascii="Times New Roman" w:hAnsi="Times New Roman" w:cs="Times New Roman"/>
                <w:b/>
              </w:rPr>
              <w:t>-ая младшая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«Сравнительное наблюдение за автобусом, троллейбусом»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Дать  представление  об  особенностях движения троллейбуса и  автобуса (троллейбус   движется   с   помощью   электричества,   автобус   заправляют бензином)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«Что такое перекресток?»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Рассмотреть иллюстрацию с изображением оживленного перекрестка.)</w:t>
            </w:r>
            <w:proofErr w:type="gramEnd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Побуждать детей к внимательному прослушиванию короткого рассказа, учить ставить вопросы к прочитанному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«Наблюдение за движением машин и работой водителя»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Закреплять знания о назначении знаков «Двустороннее движение», «Пеше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ходный переход», «Движение пешеходов запрещено». Знакомить с сигнализа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цией машин, с дорожным знаком «Въезд запрещен». Воспитывать интерес и уважение к труду водителя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Дидактиче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ская игра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«Сложи транспорт из частей»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Закрепить знания детей о частях знакомых видов транспорта. Закрепить умение детей соотносить части с образцом, развивать память, координацию движений</w:t>
            </w:r>
          </w:p>
        </w:tc>
        <w:tc>
          <w:tcPr>
            <w:tcW w:w="1275" w:type="dxa"/>
            <w:vMerge w:val="restart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535CD">
              <w:rPr>
                <w:rFonts w:ascii="Times New Roman" w:hAnsi="Times New Roman" w:cs="Times New Roman"/>
                <w:b/>
              </w:rPr>
              <w:t>-ая младшая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Дидактиче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ская игра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«Разрезанные картинки»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Закрепить знания детей о видах транспорта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 xml:space="preserve">«Наблюдение за работой 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светофора»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Закреплять  знания детей  о  том</w:t>
            </w:r>
            <w:proofErr w:type="gramStart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gramStart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Pr="005535CD">
              <w:rPr>
                <w:rFonts w:ascii="Times New Roman" w:eastAsia="Times New Roman" w:hAnsi="Times New Roman" w:cs="Times New Roman"/>
                <w:color w:val="000000"/>
              </w:rPr>
              <w:t xml:space="preserve">то  </w:t>
            </w:r>
            <w:r w:rsidRPr="005535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светофоры   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t xml:space="preserve">управляют  сложным 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движением транспорта и пешеходов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Прогулка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«Наблюдение за работой сотрудника ДПС»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Уточнить знания детей о работе сотрудника ДПС, объяснить значение его жестов. Воспитывать внимание, сосредоточенность, умение ориентироваться на сигналы регулировщика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Дидактиче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ская игра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«Какой знак спрятан?»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Развивать зрительную память. Закреплять знание дорожных знаков</w:t>
            </w:r>
          </w:p>
        </w:tc>
        <w:tc>
          <w:tcPr>
            <w:tcW w:w="1275" w:type="dxa"/>
            <w:vMerge w:val="restart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535CD">
              <w:rPr>
                <w:rFonts w:ascii="Times New Roman" w:hAnsi="Times New Roman" w:cs="Times New Roman"/>
                <w:b/>
              </w:rPr>
              <w:t>-ая младшая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«В городском транспорте»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Знакомить детей с правилами этичного поведения в городском транспорте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Дидактиче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ская игра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«Найди и расскажи»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Упражнять в умении находить названный ведущим дорожный знак, рассказывать о его назначении. Развивать интерес к изучению дорожных знаков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«Остановка пассажирского транспорта»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Расширять представления детей о пассажирском транспорте, правилах пове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дения на остановке, в общественном транспорте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«Волшебные полоски» (рисование «зебры»)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Познакомить детей с пешеходным переходом; помочь запомнить, для чего он нужен, где его можно увидеть</w:t>
            </w:r>
          </w:p>
        </w:tc>
        <w:tc>
          <w:tcPr>
            <w:tcW w:w="1275" w:type="dxa"/>
            <w:vMerge w:val="restart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535CD">
              <w:rPr>
                <w:rFonts w:ascii="Times New Roman" w:hAnsi="Times New Roman" w:cs="Times New Roman"/>
                <w:b/>
              </w:rPr>
              <w:t>-ая младшая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Дидактиче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ская игра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«Найди такой же знак»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Закрепить знания детей о назначении дорожных знаков, умение использовать их в игре по назначению. Развивать память, сообразительность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«Катание на велосипеде, самокате, роликах в черте города»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Рассмотреть различные опасные ситуации, которые могут возникнуть в городских условиях при катании детей на велосипеде, самокате, роликовых коньках; научить детей правилам поведения в таких ситуациях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«Опасные участки на пешеходной части улицы»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Знакомить детей с опасными ситуациями, которые могут возникнуть на отдельных участках пешеходной части улицы, и с соответствующими мерами предосторожности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Сюжетно-ролевая игра</w:t>
            </w:r>
          </w:p>
        </w:tc>
        <w:tc>
          <w:tcPr>
            <w:tcW w:w="1984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«Поездка на автобусе»</w:t>
            </w:r>
          </w:p>
        </w:tc>
        <w:tc>
          <w:tcPr>
            <w:tcW w:w="8789" w:type="dxa"/>
            <w:vAlign w:val="center"/>
          </w:tcPr>
          <w:p w:rsidR="00D55B1F" w:rsidRPr="005535CD" w:rsidRDefault="00D55B1F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Учить детей правильно вести себя в общественном транспорте — автобусе</w:t>
            </w:r>
          </w:p>
        </w:tc>
        <w:tc>
          <w:tcPr>
            <w:tcW w:w="1275" w:type="dxa"/>
            <w:vMerge w:val="restart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127" w:type="dxa"/>
            <w:vAlign w:val="center"/>
          </w:tcPr>
          <w:p w:rsidR="00D55B1F" w:rsidRPr="005535CD" w:rsidRDefault="00D55B1F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535CD">
              <w:rPr>
                <w:rFonts w:ascii="Times New Roman" w:hAnsi="Times New Roman" w:cs="Times New Roman"/>
                <w:b/>
              </w:rPr>
              <w:t>-ая младшая</w:t>
            </w:r>
          </w:p>
        </w:tc>
        <w:tc>
          <w:tcPr>
            <w:tcW w:w="708" w:type="dxa"/>
            <w:vAlign w:val="center"/>
          </w:tcPr>
          <w:p w:rsidR="00D55B1F" w:rsidRPr="005535CD" w:rsidRDefault="00D55B1F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Развлечение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«Знакомство с Правилами дорожного движения»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Закреплять знания детей о Правилах дорожного движения (действиях пеше</w:t>
            </w:r>
            <w:r w:rsidRPr="005535CD">
              <w:rPr>
                <w:rFonts w:ascii="Times New Roman" w:eastAsia="Times New Roman" w:hAnsi="Times New Roman" w:cs="Times New Roman"/>
                <w:color w:val="000000"/>
              </w:rPr>
              <w:softHyphen/>
              <w:t>ходов на сигналы светофора, где и когда можно переходить улицу, правила поведения на улице). Систематизировать знания детей о различных видах транспорта. Воспитывать культуру поведения на улице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«Если ты гуляешь один»</w:t>
            </w:r>
          </w:p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Развивать у детей понятие о необходимости соблюдения правил безопасности во время прогулки без взрослых. Формировать навыки поведения в отношениях с незнакомыми людьми. Закреплять правило «Не трогать на улице незнакомые предметы»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5535CD" w:rsidRPr="005535CD" w:rsidTr="005535CD">
        <w:trPr>
          <w:trHeight w:val="318"/>
        </w:trPr>
        <w:tc>
          <w:tcPr>
            <w:tcW w:w="1277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Игра-КВН</w:t>
            </w:r>
          </w:p>
        </w:tc>
        <w:tc>
          <w:tcPr>
            <w:tcW w:w="1984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«Лучший пешеход»</w:t>
            </w:r>
          </w:p>
        </w:tc>
        <w:tc>
          <w:tcPr>
            <w:tcW w:w="8789" w:type="dxa"/>
            <w:vAlign w:val="center"/>
          </w:tcPr>
          <w:p w:rsidR="001C32CE" w:rsidRPr="005535CD" w:rsidRDefault="001C32CE" w:rsidP="008F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35CD">
              <w:rPr>
                <w:rFonts w:ascii="Times New Roman" w:eastAsia="Times New Roman" w:hAnsi="Times New Roman" w:cs="Times New Roman"/>
                <w:color w:val="000000"/>
              </w:rPr>
              <w:t>Закреплять   знания   Правил   дорожного   движения,   дорожных   знаков. Воспитывать стремление знать и соблюдать Правила дорожного движения, умение применять их в жизни. Приучать выполнять правила культурного поведения на улице</w:t>
            </w:r>
          </w:p>
        </w:tc>
        <w:tc>
          <w:tcPr>
            <w:tcW w:w="1275" w:type="dxa"/>
            <w:vMerge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C32CE" w:rsidRPr="005535CD" w:rsidRDefault="001C32CE" w:rsidP="008F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708" w:type="dxa"/>
            <w:vAlign w:val="center"/>
          </w:tcPr>
          <w:p w:rsidR="001C32CE" w:rsidRPr="005535CD" w:rsidRDefault="001C32CE" w:rsidP="000C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CD">
              <w:rPr>
                <w:rFonts w:ascii="Times New Roman" w:hAnsi="Times New Roman" w:cs="Times New Roman"/>
                <w:b/>
              </w:rPr>
              <w:t>95</w:t>
            </w:r>
          </w:p>
        </w:tc>
      </w:tr>
    </w:tbl>
    <w:p w:rsidR="00C52023" w:rsidRPr="005535CD" w:rsidRDefault="005535CD" w:rsidP="005535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800ED">
        <w:rPr>
          <w:rFonts w:ascii="Times New Roman" w:eastAsia="Times New Roman" w:hAnsi="Times New Roman" w:cs="Times New Roman"/>
          <w:bCs/>
          <w:color w:val="000000"/>
        </w:rPr>
        <w:t>Полынова В.К.  «Основы безопасности жизнедеятельности детей дошкольного возраста. Планирование работы. Беседы.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Игры», СПб,  «ДЕТСТВО-ПРЕСС» </w:t>
      </w:r>
      <w:r w:rsidRPr="004800ED">
        <w:rPr>
          <w:rFonts w:ascii="Times New Roman" w:eastAsia="Times New Roman" w:hAnsi="Times New Roman" w:cs="Times New Roman"/>
          <w:bCs/>
          <w:color w:val="000000"/>
        </w:rPr>
        <w:t>2010г.</w:t>
      </w:r>
    </w:p>
    <w:sectPr w:rsidR="00C52023" w:rsidRPr="005535CD" w:rsidSect="000C1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24E"/>
    <w:rsid w:val="000C124E"/>
    <w:rsid w:val="001C32CE"/>
    <w:rsid w:val="002D5E7C"/>
    <w:rsid w:val="005535CD"/>
    <w:rsid w:val="00BA1703"/>
    <w:rsid w:val="00C52023"/>
    <w:rsid w:val="00D5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2013-11-06T12:41:00Z</cp:lastPrinted>
  <dcterms:created xsi:type="dcterms:W3CDTF">2013-11-06T11:57:00Z</dcterms:created>
  <dcterms:modified xsi:type="dcterms:W3CDTF">2013-11-06T12:51:00Z</dcterms:modified>
</cp:coreProperties>
</file>